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F2" w:rsidRDefault="0034521E" w:rsidP="0034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34521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Закон Ульяновской области от 25.02.2020 N 10-ЗО</w:t>
      </w:r>
      <w:r w:rsidRPr="0034521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br/>
        <w:t>"О внесении изменения в Закон Ульяновской области "О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налогоплательщиков"</w:t>
      </w:r>
    </w:p>
    <w:p w:rsidR="0034521E" w:rsidRPr="0034521E" w:rsidRDefault="0034521E" w:rsidP="0034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bookmarkStart w:id="0" w:name="_GoBack"/>
      <w:bookmarkEnd w:id="0"/>
      <w:r w:rsidRPr="003452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</w:p>
    <w:p w:rsidR="0034521E" w:rsidRPr="0034521E" w:rsidRDefault="0034521E" w:rsidP="0034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452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Статья 1.12-1. </w:t>
      </w:r>
      <w:proofErr w:type="gramStart"/>
      <w:r w:rsidRPr="003452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Налоговая ставка налога на прибыль организаций (далее в настоящей статье - налог), подлежащего зачислению в областной бюджет Ульяновской области, в размере 10 процентов (12,5 процента в 2020 - 2022 годах) устанавливается для указанных в подпункте 1 пункта 1 статьи 25.9 Налогового кодекса Российской Федерации налогоплательщиков - участников региональных инвестиционных проектов начиная с налогового периода, в котором в соответствии с данными налогового учета былаполучена</w:t>
      </w:r>
      <w:proofErr w:type="gramEnd"/>
      <w:r w:rsidRPr="003452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gramStart"/>
      <w:r w:rsidRPr="003452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пониженных налоговых ставок налога, установленных настоящей статьей и пунктом 1.5 статьи 284 Налогового кодекса Российской Федерации, определенная нарастающим итогом за указанные отчетные</w:t>
      </w:r>
      <w:proofErr w:type="gramEnd"/>
      <w:r w:rsidRPr="003452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пунктом 8 статьи 284.3 Налогового кодекса Российской Федерации".</w:t>
      </w:r>
      <w:r w:rsidRPr="003452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 </w:t>
      </w:r>
    </w:p>
    <w:p w:rsidR="0034521E" w:rsidRPr="0034521E" w:rsidRDefault="0034521E" w:rsidP="0034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4521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Закон Ульяновской области от 02.09.2015 N 99-ЗО</w:t>
      </w:r>
      <w:r w:rsidRPr="0034521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br/>
        <w:t>"О налоге на имущество организаций на территории Ульяновской области"</w:t>
      </w:r>
      <w:r w:rsidRPr="003452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 </w:t>
      </w:r>
    </w:p>
    <w:p w:rsidR="0034521E" w:rsidRPr="0034521E" w:rsidRDefault="0034521E" w:rsidP="0034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452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Налоговая ставка налога устанавливается в размере 0 процентов для организаций - участников региональных инвестиционных проектов, указанных в подпункте 1 пункта 1 статьи 25.9 Налогового кодекса Российской Федерации, - в отношении имущества, созданного и (или) приобретенного, а также реконструируемого в рамках реализации регионального инвестиционного проекта.</w:t>
      </w:r>
    </w:p>
    <w:p w:rsidR="009E1FBF" w:rsidRDefault="009E1FBF"/>
    <w:sectPr w:rsidR="009E1FBF" w:rsidSect="00B3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170C5"/>
    <w:rsid w:val="00154E8E"/>
    <w:rsid w:val="003170C5"/>
    <w:rsid w:val="0034521E"/>
    <w:rsid w:val="006769F2"/>
    <w:rsid w:val="009E1FBF"/>
    <w:rsid w:val="00B3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21E"/>
    <w:rPr>
      <w:b/>
      <w:bCs/>
    </w:rPr>
  </w:style>
  <w:style w:type="character" w:customStyle="1" w:styleId="wmi-callto">
    <w:name w:val="wmi-callto"/>
    <w:basedOn w:val="a0"/>
    <w:rsid w:val="00345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21E"/>
    <w:rPr>
      <w:b/>
      <w:bCs/>
    </w:rPr>
  </w:style>
  <w:style w:type="character" w:customStyle="1" w:styleId="wmi-callto">
    <w:name w:val="wmi-callto"/>
    <w:basedOn w:val="a0"/>
    <w:rsid w:val="00345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Капустина</dc:creator>
  <cp:lastModifiedBy>Economist</cp:lastModifiedBy>
  <cp:revision>2</cp:revision>
  <dcterms:created xsi:type="dcterms:W3CDTF">2022-03-28T06:32:00Z</dcterms:created>
  <dcterms:modified xsi:type="dcterms:W3CDTF">2022-03-28T06:32:00Z</dcterms:modified>
</cp:coreProperties>
</file>