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AA284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2849" w:rsidRDefault="00AA2849">
            <w:pPr>
              <w:pStyle w:val="ConsPlusNormal"/>
            </w:pPr>
            <w:r>
              <w:t>31 июля 1998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2849" w:rsidRDefault="00AA2849">
            <w:pPr>
              <w:pStyle w:val="ConsPlusNormal"/>
              <w:jc w:val="right"/>
            </w:pPr>
            <w:r>
              <w:t>N 146-ФЗ</w:t>
            </w:r>
          </w:p>
        </w:tc>
      </w:tr>
    </w:tbl>
    <w:p w:rsidR="00AA2849" w:rsidRDefault="00AA284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2849" w:rsidRDefault="00AA2849">
      <w:pPr>
        <w:pStyle w:val="ConsPlusNormal"/>
        <w:jc w:val="both"/>
        <w:outlineLvl w:val="0"/>
      </w:pPr>
    </w:p>
    <w:p w:rsidR="00AA2849" w:rsidRDefault="00AA2849">
      <w:pPr>
        <w:pStyle w:val="ConsPlusTitle"/>
        <w:jc w:val="center"/>
      </w:pPr>
      <w:r>
        <w:t>НАЛОГОВЫЙ КОДЕКС РОССИЙСКОЙ ФЕДЕРАЦИИ</w:t>
      </w:r>
    </w:p>
    <w:p w:rsidR="00AA2849" w:rsidRDefault="00AA2849">
      <w:pPr>
        <w:pStyle w:val="ConsPlusTitle"/>
        <w:jc w:val="center"/>
      </w:pPr>
    </w:p>
    <w:p w:rsidR="00AA2849" w:rsidRDefault="00AA2849">
      <w:pPr>
        <w:pStyle w:val="ConsPlusTitle"/>
        <w:jc w:val="center"/>
      </w:pPr>
      <w:r>
        <w:t>ЧАСТЬ ПЕРВАЯ</w:t>
      </w:r>
    </w:p>
    <w:p w:rsidR="00AA2849" w:rsidRDefault="00AA2849">
      <w:pPr>
        <w:pStyle w:val="ConsPlusTitle"/>
        <w:spacing w:before="220"/>
        <w:jc w:val="center"/>
        <w:outlineLvl w:val="0"/>
      </w:pPr>
      <w:r>
        <w:t>Глава 3.3. ОСОБЕННОСТИ НАЛОГООБЛОЖЕНИЯ ПРИ РЕАЛИЗАЦИИ</w:t>
      </w:r>
    </w:p>
    <w:p w:rsidR="00AA2849" w:rsidRDefault="00AA2849">
      <w:pPr>
        <w:pStyle w:val="ConsPlusTitle"/>
        <w:jc w:val="center"/>
      </w:pPr>
      <w:r>
        <w:t>РЕГИОНАЛЬНЫХ ИНВЕСТИЦИОННЫХ ПРОЕКТОВ</w:t>
      </w:r>
    </w:p>
    <w:p w:rsidR="00AA2849" w:rsidRDefault="00AA2849">
      <w:pPr>
        <w:pStyle w:val="ConsPlusNormal"/>
        <w:jc w:val="center"/>
      </w:pPr>
      <w:r>
        <w:t>(</w:t>
      </w:r>
      <w:proofErr w:type="gramStart"/>
      <w:r>
        <w:t>введена</w:t>
      </w:r>
      <w:proofErr w:type="gramEnd"/>
      <w:r>
        <w:t xml:space="preserve">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30.09.2013 N 267-ФЗ)</w:t>
      </w:r>
    </w:p>
    <w:p w:rsidR="00AA2849" w:rsidRDefault="00AA2849">
      <w:pPr>
        <w:pStyle w:val="ConsPlusNormal"/>
        <w:ind w:firstLine="540"/>
        <w:jc w:val="both"/>
      </w:pPr>
    </w:p>
    <w:p w:rsidR="00AA2849" w:rsidRDefault="00AA2849">
      <w:pPr>
        <w:pStyle w:val="ConsPlusTitle"/>
        <w:ind w:firstLine="540"/>
        <w:jc w:val="both"/>
        <w:outlineLvl w:val="1"/>
      </w:pPr>
      <w:r>
        <w:t>Статья 25.8. Общие положения о региональных инвестиционных проектах</w:t>
      </w:r>
    </w:p>
    <w:p w:rsidR="00AA2849" w:rsidRDefault="00AA2849">
      <w:pPr>
        <w:pStyle w:val="ConsPlusNormal"/>
        <w:ind w:firstLine="540"/>
        <w:jc w:val="both"/>
      </w:pPr>
    </w:p>
    <w:p w:rsidR="00AA2849" w:rsidRDefault="00AA2849">
      <w:pPr>
        <w:pStyle w:val="ConsPlusNormal"/>
        <w:ind w:firstLine="540"/>
        <w:jc w:val="both"/>
      </w:pPr>
      <w:r>
        <w:t xml:space="preserve">1. Региональным инвестиционным проектом для целей настоящего Кодекса признается инвестиционный проект, целью которого является производство товаров и который удовлетворяет одновременно следующим требованиям, установленным либо </w:t>
      </w:r>
      <w:hyperlink w:anchor="P14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35" w:history="1">
        <w:r>
          <w:rPr>
            <w:color w:val="0000FF"/>
          </w:rPr>
          <w:t>2</w:t>
        </w:r>
      </w:hyperlink>
      <w:r>
        <w:t xml:space="preserve">, </w:t>
      </w:r>
      <w:hyperlink w:anchor="P40" w:history="1">
        <w:r>
          <w:rPr>
            <w:color w:val="0000FF"/>
          </w:rPr>
          <w:t>4</w:t>
        </w:r>
      </w:hyperlink>
      <w:r>
        <w:t xml:space="preserve">, </w:t>
      </w:r>
      <w:hyperlink w:anchor="P49" w:history="1">
        <w:r>
          <w:rPr>
            <w:color w:val="0000FF"/>
          </w:rPr>
          <w:t>5</w:t>
        </w:r>
      </w:hyperlink>
      <w:r>
        <w:t xml:space="preserve"> настоящего пункта, либо </w:t>
      </w:r>
      <w:hyperlink w:anchor="P33" w:history="1">
        <w:r>
          <w:rPr>
            <w:color w:val="0000FF"/>
          </w:rPr>
          <w:t>подпунктами 1.1</w:t>
        </w:r>
      </w:hyperlink>
      <w:r>
        <w:t xml:space="preserve">, </w:t>
      </w:r>
      <w:hyperlink w:anchor="P35" w:history="1">
        <w:r>
          <w:rPr>
            <w:color w:val="0000FF"/>
          </w:rPr>
          <w:t>2</w:t>
        </w:r>
      </w:hyperlink>
      <w:r>
        <w:t xml:space="preserve">, </w:t>
      </w:r>
      <w:hyperlink w:anchor="P40" w:history="1">
        <w:r>
          <w:rPr>
            <w:color w:val="0000FF"/>
          </w:rPr>
          <w:t>4</w:t>
        </w:r>
      </w:hyperlink>
      <w:r>
        <w:t xml:space="preserve">, </w:t>
      </w:r>
      <w:hyperlink w:anchor="P49" w:history="1">
        <w:r>
          <w:rPr>
            <w:color w:val="0000FF"/>
          </w:rPr>
          <w:t>5</w:t>
        </w:r>
      </w:hyperlink>
      <w:r>
        <w:t xml:space="preserve"> настоящего пункта, либо </w:t>
      </w:r>
      <w:hyperlink w:anchor="P14" w:history="1">
        <w:r>
          <w:rPr>
            <w:color w:val="0000FF"/>
          </w:rPr>
          <w:t>подпунктами 1</w:t>
        </w:r>
      </w:hyperlink>
      <w:r>
        <w:t xml:space="preserve">, </w:t>
      </w:r>
      <w:hyperlink w:anchor="P35" w:history="1">
        <w:r>
          <w:rPr>
            <w:color w:val="0000FF"/>
          </w:rPr>
          <w:t>2</w:t>
        </w:r>
      </w:hyperlink>
      <w:r>
        <w:t xml:space="preserve">, </w:t>
      </w:r>
      <w:hyperlink w:anchor="P44" w:history="1">
        <w:r>
          <w:rPr>
            <w:color w:val="0000FF"/>
          </w:rPr>
          <w:t>4.1</w:t>
        </w:r>
      </w:hyperlink>
      <w:r>
        <w:t xml:space="preserve"> настоящего пункта:</w:t>
      </w:r>
    </w:p>
    <w:p w:rsidR="00AA2849" w:rsidRPr="00AA2849" w:rsidRDefault="00AA2849">
      <w:pPr>
        <w:pStyle w:val="ConsPlusNormal"/>
        <w:spacing w:before="220"/>
        <w:ind w:firstLine="540"/>
        <w:jc w:val="both"/>
      </w:pPr>
      <w:bookmarkStart w:id="0" w:name="P14"/>
      <w:bookmarkStart w:id="1" w:name="P33"/>
      <w:bookmarkStart w:id="2" w:name="_GoBack"/>
      <w:bookmarkEnd w:id="0"/>
      <w:bookmarkEnd w:id="1"/>
      <w:bookmarkEnd w:id="2"/>
      <w:r w:rsidRPr="00AA2849">
        <w:t xml:space="preserve">1.1) производство товаров в результате реализации такого инвестиционного проекта осуществляется, если иное не предусмотрено настоящей статьей, исключительно на территории одного из субъектов Российской Федерации, не указанных в </w:t>
      </w:r>
      <w:hyperlink w:anchor="P14" w:history="1">
        <w:r w:rsidRPr="00AA2849">
          <w:rPr>
            <w:color w:val="0000FF"/>
          </w:rPr>
          <w:t>подпункте 1</w:t>
        </w:r>
      </w:hyperlink>
      <w:r w:rsidRPr="00AA2849">
        <w:t xml:space="preserve"> настоящего пункта;</w:t>
      </w:r>
    </w:p>
    <w:p w:rsidR="00AA2849" w:rsidRDefault="00AA2849">
      <w:pPr>
        <w:pStyle w:val="ConsPlusNormal"/>
        <w:spacing w:before="220"/>
        <w:ind w:firstLine="540"/>
        <w:jc w:val="both"/>
      </w:pPr>
      <w:bookmarkStart w:id="3" w:name="P35"/>
      <w:bookmarkEnd w:id="3"/>
      <w:r w:rsidRPr="00AA2849">
        <w:t>2) региональный инвестиционный проект не может быть направлен на следующие цели:</w:t>
      </w:r>
    </w:p>
    <w:p w:rsidR="00AA2849" w:rsidRDefault="00AA2849">
      <w:pPr>
        <w:pStyle w:val="ConsPlusNormal"/>
        <w:spacing w:before="220"/>
        <w:ind w:firstLine="540"/>
        <w:jc w:val="both"/>
      </w:pPr>
      <w:proofErr w:type="gramStart"/>
      <w:r>
        <w:t>добыча и (или) переработка нефти, добыча природного газа и (или) газового конденсата, оказание услуг по транспортировке нефти и (или) нефтепродуктов, газа и (или) газового конденсата;</w:t>
      </w:r>
      <w:proofErr w:type="gramEnd"/>
    </w:p>
    <w:p w:rsidR="00AA2849" w:rsidRDefault="00AA2849">
      <w:pPr>
        <w:pStyle w:val="ConsPlusNormal"/>
        <w:spacing w:before="220"/>
        <w:ind w:firstLine="540"/>
        <w:jc w:val="both"/>
      </w:pPr>
      <w:r>
        <w:t xml:space="preserve">производство </w:t>
      </w:r>
      <w:hyperlink r:id="rId5" w:history="1">
        <w:r>
          <w:rPr>
            <w:color w:val="0000FF"/>
          </w:rPr>
          <w:t>подакцизных товаров</w:t>
        </w:r>
      </w:hyperlink>
      <w:r>
        <w:t xml:space="preserve"> (за исключением легковых автомобилей и мотоциклов);</w:t>
      </w:r>
    </w:p>
    <w:p w:rsidR="00AA2849" w:rsidRDefault="00AA2849">
      <w:pPr>
        <w:pStyle w:val="ConsPlusNormal"/>
        <w:spacing w:before="220"/>
        <w:ind w:firstLine="540"/>
        <w:jc w:val="both"/>
      </w:pPr>
      <w:r>
        <w:t xml:space="preserve">осуществление </w:t>
      </w:r>
      <w:hyperlink r:id="rId6" w:history="1">
        <w:r>
          <w:rPr>
            <w:color w:val="0000FF"/>
          </w:rPr>
          <w:t>деятельности</w:t>
        </w:r>
      </w:hyperlink>
      <w:r>
        <w:t>, по которой применяется налоговая ставка по налогу на прибыль организаций в размере 0 процентов;</w:t>
      </w:r>
    </w:p>
    <w:p w:rsidR="00AA2849" w:rsidRDefault="00AA2849">
      <w:pPr>
        <w:pStyle w:val="ConsPlusNormal"/>
        <w:spacing w:before="220"/>
        <w:ind w:firstLine="540"/>
        <w:jc w:val="both"/>
      </w:pPr>
      <w:bookmarkStart w:id="4" w:name="P40"/>
      <w:bookmarkEnd w:id="4"/>
      <w:r w:rsidRPr="00AA2849">
        <w:t>4) объем капитальных вложений, определяющих сумму финансирования регионального инвестиционного проекта, в соответствии с инвестиционной декларацией не может быть менее:</w:t>
      </w:r>
    </w:p>
    <w:p w:rsidR="00AA2849" w:rsidRDefault="00AA2849">
      <w:pPr>
        <w:pStyle w:val="ConsPlusNormal"/>
        <w:spacing w:before="220"/>
        <w:ind w:firstLine="540"/>
        <w:jc w:val="both"/>
      </w:pPr>
      <w:r>
        <w:t>50 миллионов рублей при условии осуществления капитальных вложений в срок, не превышающий трех лет со дня включения организации в реестр участников региональных инвестиционных проектов;</w:t>
      </w:r>
    </w:p>
    <w:p w:rsidR="00AA2849" w:rsidRDefault="00AA2849">
      <w:pPr>
        <w:pStyle w:val="ConsPlusNormal"/>
        <w:spacing w:before="220"/>
        <w:ind w:firstLine="540"/>
        <w:jc w:val="both"/>
      </w:pPr>
      <w:r>
        <w:t>500 миллионов рублей при условии осуществления капитальных вложений в срок, не превышающий пяти лет со дня включения организации в реестр участников региональных инвестиционных проектов;</w:t>
      </w:r>
    </w:p>
    <w:p w:rsidR="00AA2849" w:rsidRDefault="00AA2849">
      <w:pPr>
        <w:pStyle w:val="ConsPlusNormal"/>
        <w:spacing w:before="220"/>
        <w:ind w:firstLine="540"/>
        <w:jc w:val="both"/>
      </w:pPr>
      <w:bookmarkStart w:id="5" w:name="P44"/>
      <w:bookmarkEnd w:id="5"/>
      <w:r>
        <w:t xml:space="preserve">4.1) объем капитальных вложений, определяющих сумму финансирования регионального инвестиционного проекта и осуществленных российскими организациями, указанными в </w:t>
      </w:r>
      <w:hyperlink w:anchor="P87" w:history="1">
        <w:r>
          <w:rPr>
            <w:color w:val="0000FF"/>
          </w:rPr>
          <w:t>подпункте 2 пункта 1 статьи 25.9</w:t>
        </w:r>
      </w:hyperlink>
      <w:r>
        <w:t xml:space="preserve"> настоящего Кодекса, не может быть менее:</w:t>
      </w:r>
    </w:p>
    <w:p w:rsidR="00AA2849" w:rsidRDefault="00AA2849">
      <w:pPr>
        <w:pStyle w:val="ConsPlusNormal"/>
        <w:spacing w:before="220"/>
        <w:ind w:firstLine="540"/>
        <w:jc w:val="both"/>
      </w:pPr>
      <w:bookmarkStart w:id="6" w:name="P46"/>
      <w:bookmarkEnd w:id="6"/>
      <w:proofErr w:type="gramStart"/>
      <w:r>
        <w:t xml:space="preserve">50 миллионов рублей при условии осуществления капитальных вложений в срок, не превышающий трех лет со дня начала осуществления капитальных вложений в рамках реализации регионального инвестиционного проекта, но не ранее 1 января 2013 года и не ранее трех лет, предшествующих дате обращения организации в налоговый орган с заявлением о применении налоговой льготы в порядке, предусмотренном </w:t>
      </w:r>
      <w:hyperlink r:id="rId7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8" w:history="1">
        <w:r>
          <w:rPr>
            <w:color w:val="0000FF"/>
          </w:rPr>
          <w:t>2 статьи 25.12</w:t>
        </w:r>
        <w:proofErr w:type="gramEnd"/>
        <w:r>
          <w:rPr>
            <w:color w:val="0000FF"/>
          </w:rPr>
          <w:t>-1</w:t>
        </w:r>
      </w:hyperlink>
      <w:r>
        <w:t xml:space="preserve"> настоящего Кодекса;</w:t>
      </w:r>
    </w:p>
    <w:p w:rsidR="00AA2849" w:rsidRDefault="00AA2849">
      <w:pPr>
        <w:pStyle w:val="ConsPlusNormal"/>
        <w:spacing w:before="220"/>
        <w:ind w:firstLine="540"/>
        <w:jc w:val="both"/>
      </w:pPr>
      <w:bookmarkStart w:id="7" w:name="P47"/>
      <w:bookmarkEnd w:id="7"/>
      <w:proofErr w:type="gramStart"/>
      <w:r>
        <w:lastRenderedPageBreak/>
        <w:t xml:space="preserve">500 миллионов рублей при условии осуществления капитальных вложений в срок, не превышающий пяти лет со дня начала осуществления капитальных вложений в рамках реализации регионального инвестиционного проекта, но не ранее 1 января 2013 года и не ранее пяти лет, предшествующих дате обращения организации в налоговый орган с заявлением о применении налоговой льготы в порядке, предусмотренном </w:t>
      </w:r>
      <w:hyperlink r:id="rId9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0" w:history="1">
        <w:r>
          <w:rPr>
            <w:color w:val="0000FF"/>
          </w:rPr>
          <w:t>2 статьи 25.12</w:t>
        </w:r>
        <w:proofErr w:type="gramEnd"/>
        <w:r>
          <w:rPr>
            <w:color w:val="0000FF"/>
          </w:rPr>
          <w:t>-1</w:t>
        </w:r>
      </w:hyperlink>
      <w:r>
        <w:t xml:space="preserve"> настоящего Кодекса;</w:t>
      </w:r>
    </w:p>
    <w:p w:rsidR="00AA2849" w:rsidRDefault="00AA2849">
      <w:pPr>
        <w:pStyle w:val="ConsPlusNormal"/>
        <w:spacing w:before="220"/>
        <w:ind w:firstLine="540"/>
        <w:jc w:val="both"/>
      </w:pPr>
      <w:bookmarkStart w:id="8" w:name="P49"/>
      <w:bookmarkEnd w:id="8"/>
      <w:r>
        <w:t>5) каждый региональный инвестиционный проект реализуется единственным участником.</w:t>
      </w:r>
    </w:p>
    <w:p w:rsidR="00AA2849" w:rsidRDefault="00AA2849">
      <w:pPr>
        <w:pStyle w:val="ConsPlusNormal"/>
        <w:spacing w:before="220"/>
        <w:ind w:firstLine="540"/>
        <w:jc w:val="both"/>
      </w:pPr>
      <w:bookmarkStart w:id="9" w:name="P50"/>
      <w:bookmarkEnd w:id="9"/>
      <w:r>
        <w:t xml:space="preserve">2. Требования, установленные </w:t>
      </w:r>
      <w:hyperlink w:anchor="P14" w:history="1">
        <w:r>
          <w:rPr>
            <w:color w:val="0000FF"/>
          </w:rPr>
          <w:t>подпунктом 1</w:t>
        </w:r>
      </w:hyperlink>
      <w:r>
        <w:t xml:space="preserve"> или </w:t>
      </w:r>
      <w:hyperlink w:anchor="P33" w:history="1">
        <w:r>
          <w:rPr>
            <w:color w:val="0000FF"/>
          </w:rPr>
          <w:t>1.1 пункта 1</w:t>
        </w:r>
      </w:hyperlink>
      <w:r>
        <w:t xml:space="preserve"> настоящей статьи, также признаются выполненными в случаях, если:</w:t>
      </w:r>
    </w:p>
    <w:p w:rsidR="00AA2849" w:rsidRDefault="00AA2849">
      <w:pPr>
        <w:pStyle w:val="ConsPlusNormal"/>
        <w:spacing w:before="280"/>
        <w:ind w:firstLine="540"/>
        <w:jc w:val="both"/>
      </w:pPr>
      <w:r>
        <w:t xml:space="preserve">1) региональный инвестиционный проект предусматривает производство товаров участником регионального инвестиционного проекта в рамках единого технологического процесса на территориях нескольких указанных только в </w:t>
      </w:r>
      <w:hyperlink w:anchor="P14" w:history="1">
        <w:r>
          <w:rPr>
            <w:color w:val="0000FF"/>
          </w:rPr>
          <w:t>подпункте 1</w:t>
        </w:r>
      </w:hyperlink>
      <w:r>
        <w:t xml:space="preserve"> или только в </w:t>
      </w:r>
      <w:hyperlink w:anchor="P33" w:history="1">
        <w:r>
          <w:rPr>
            <w:color w:val="0000FF"/>
          </w:rPr>
          <w:t>подпункте 1.1 пункта 1</w:t>
        </w:r>
      </w:hyperlink>
      <w:r>
        <w:t xml:space="preserve"> настоящей статьи субъектов Российской Федерации.</w:t>
      </w:r>
    </w:p>
    <w:p w:rsidR="00AA2849" w:rsidRDefault="00AA2849">
      <w:pPr>
        <w:pStyle w:val="ConsPlusNormal"/>
        <w:spacing w:before="220"/>
        <w:ind w:firstLine="540"/>
        <w:jc w:val="both"/>
      </w:pPr>
      <w:r>
        <w:t xml:space="preserve">Единым технологическим процессом для целей настоящего подпункта признается совокупность взаимосвязанных технологических операций, необходимых для производства товаров при реализации регионального инвестиционного проекта с использованием имущества, указанного в </w:t>
      </w:r>
      <w:hyperlink w:anchor="P63" w:history="1">
        <w:r>
          <w:rPr>
            <w:color w:val="0000FF"/>
          </w:rPr>
          <w:t>абзаце первом пункта 3</w:t>
        </w:r>
      </w:hyperlink>
      <w:r>
        <w:t xml:space="preserve"> настоящей статьи, расходы на которое составляют объем капитальных вложений, осуществленных участником регионального инвестиционного проекта;</w:t>
      </w:r>
    </w:p>
    <w:p w:rsidR="00AA2849" w:rsidRDefault="00AA2849">
      <w:pPr>
        <w:pStyle w:val="ConsPlusNormal"/>
        <w:spacing w:before="280"/>
        <w:ind w:firstLine="540"/>
        <w:jc w:val="both"/>
      </w:pPr>
      <w:r>
        <w:t xml:space="preserve">2) региональный инвестиционный проект направлен на добычу полезных </w:t>
      </w:r>
      <w:proofErr w:type="gramStart"/>
      <w:r>
        <w:t>ископаемых</w:t>
      </w:r>
      <w:proofErr w:type="gramEnd"/>
      <w:r>
        <w:t xml:space="preserve"> и соответствующий участок недр частично расположен за пределами территорий указанных только в </w:t>
      </w:r>
      <w:hyperlink w:anchor="P14" w:history="1">
        <w:r>
          <w:rPr>
            <w:color w:val="0000FF"/>
          </w:rPr>
          <w:t>подпункте 1</w:t>
        </w:r>
      </w:hyperlink>
      <w:r>
        <w:t xml:space="preserve"> или только в </w:t>
      </w:r>
      <w:hyperlink w:anchor="P33" w:history="1">
        <w:r>
          <w:rPr>
            <w:color w:val="0000FF"/>
          </w:rPr>
          <w:t>подпункте 1.1 пункта 1</w:t>
        </w:r>
      </w:hyperlink>
      <w:r>
        <w:t xml:space="preserve"> настоящей статьи субъектов Российской Федерации;</w:t>
      </w:r>
    </w:p>
    <w:p w:rsidR="00AA2849" w:rsidRDefault="00AA2849">
      <w:pPr>
        <w:pStyle w:val="ConsPlusNormal"/>
        <w:spacing w:before="220"/>
        <w:ind w:firstLine="540"/>
        <w:jc w:val="both"/>
      </w:pPr>
      <w:r>
        <w:t xml:space="preserve">3) региональный инвестиционный проект, направленный на добычу драгоценных металлов, предусматривает их последующий аффинаж в специализированных организациях, </w:t>
      </w:r>
      <w:hyperlink r:id="rId11" w:history="1">
        <w:r>
          <w:rPr>
            <w:color w:val="0000FF"/>
          </w:rPr>
          <w:t>перечень</w:t>
        </w:r>
      </w:hyperlink>
      <w:r>
        <w:t xml:space="preserve"> которых установлен 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26 марта 1998 года N 41-ФЗ "О драгоценных металлах и драгоценных камнях".</w:t>
      </w:r>
    </w:p>
    <w:p w:rsidR="00AA2849" w:rsidRDefault="00AA2849">
      <w:pPr>
        <w:pStyle w:val="ConsPlusNormal"/>
        <w:spacing w:before="220"/>
        <w:ind w:firstLine="540"/>
        <w:jc w:val="both"/>
      </w:pPr>
      <w:bookmarkStart w:id="10" w:name="P63"/>
      <w:bookmarkEnd w:id="10"/>
      <w:r>
        <w:t xml:space="preserve">3. </w:t>
      </w:r>
      <w:proofErr w:type="gramStart"/>
      <w:r>
        <w:t xml:space="preserve">При определении объема капитальных вложений учитываются затраты на создание (приобретение) </w:t>
      </w:r>
      <w:hyperlink r:id="rId13" w:history="1">
        <w:r>
          <w:rPr>
            <w:color w:val="0000FF"/>
          </w:rPr>
          <w:t>амортизируемого имущества</w:t>
        </w:r>
      </w:hyperlink>
      <w:r>
        <w:t>, на доведение его до состояния, пригодного для использования, затраты на осуществление проектно-изыскательских работ, новое строительство, техническое перевооружение, модернизацию основных средств, реконструкцию зданий, приобретение машин, оборудования, инструментов, инвентаря (за исключением затрат на приобретение легковых автомобилей, мотоциклов, спортивных, туристских и прогулочных судов, а также затрат на строительство и реконструкцию жилых</w:t>
      </w:r>
      <w:proofErr w:type="gramEnd"/>
      <w:r>
        <w:t xml:space="preserve"> помещений).</w:t>
      </w:r>
    </w:p>
    <w:p w:rsidR="00AA2849" w:rsidRDefault="00AA2849">
      <w:pPr>
        <w:pStyle w:val="ConsPlusNormal"/>
        <w:spacing w:before="220"/>
        <w:ind w:firstLine="540"/>
        <w:jc w:val="both"/>
      </w:pPr>
      <w:r>
        <w:t>При этом не учитываются:</w:t>
      </w:r>
    </w:p>
    <w:p w:rsidR="00AA2849" w:rsidRDefault="00AA2849">
      <w:pPr>
        <w:pStyle w:val="ConsPlusNormal"/>
        <w:spacing w:before="220"/>
        <w:ind w:firstLine="540"/>
        <w:jc w:val="both"/>
      </w:pPr>
      <w:r>
        <w:t>полученные участником регионального инвестиционного проекта машины, оборудование, транспортные средства и иное амортизируемое имущество, затраты на которые ранее включались в объем капитальных вложений участниками других региональных инвестиционных проектов;</w:t>
      </w:r>
    </w:p>
    <w:p w:rsidR="00AA2849" w:rsidRDefault="00AA2849">
      <w:pPr>
        <w:pStyle w:val="ConsPlusNormal"/>
        <w:spacing w:before="220"/>
        <w:ind w:firstLine="540"/>
        <w:jc w:val="both"/>
      </w:pPr>
      <w:r>
        <w:t xml:space="preserve">затраты, понесенные российскими организациями, указанными в </w:t>
      </w:r>
      <w:hyperlink w:anchor="P79" w:history="1">
        <w:r>
          <w:rPr>
            <w:color w:val="0000FF"/>
          </w:rPr>
          <w:t>подпункте 1 пункта 1 статьи 25.9</w:t>
        </w:r>
      </w:hyperlink>
      <w:r>
        <w:t xml:space="preserve"> настоящего Кодекса, на создание (приобретение) зданий, сооружений, расположенных на земельных участках, на которых осуществляется реализация инвестиционного проекта, на дату включения организации в реестр участников региональных инвестиционных проектов;</w:t>
      </w:r>
    </w:p>
    <w:p w:rsidR="00AA2849" w:rsidRDefault="00AA2849">
      <w:pPr>
        <w:pStyle w:val="ConsPlusNormal"/>
        <w:spacing w:before="220"/>
        <w:ind w:firstLine="540"/>
        <w:jc w:val="both"/>
      </w:pPr>
      <w:proofErr w:type="gramStart"/>
      <w:r>
        <w:t xml:space="preserve">затраты, понесенные российскими организациями, указанными в </w:t>
      </w:r>
      <w:hyperlink w:anchor="P87" w:history="1">
        <w:r>
          <w:rPr>
            <w:color w:val="0000FF"/>
          </w:rPr>
          <w:t>подпункте 2 пункта 1 статьи 25.9</w:t>
        </w:r>
      </w:hyperlink>
      <w:r>
        <w:t xml:space="preserve"> настоящего Кодекса, на создание (приобретение) зданий, сооружений, </w:t>
      </w:r>
      <w:r>
        <w:lastRenderedPageBreak/>
        <w:t>расположенных на земельных участках, на которых осуществляется реализация инвестиционного проекта, на дату начала осуществления капитальных вложений по инвестиционному проекту, произведенные ранее 1 января 2013 года, а также произведенные ранее трех лет, предшествующих дате обращения организации в налоговый орган с заявлением оприменении</w:t>
      </w:r>
      <w:proofErr w:type="gramEnd"/>
      <w:r>
        <w:t xml:space="preserve"> </w:t>
      </w:r>
      <w:proofErr w:type="gramStart"/>
      <w:r>
        <w:t xml:space="preserve">налоговой льготы в порядке, предусмотренном </w:t>
      </w:r>
      <w:hyperlink r:id="rId14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15" w:history="1">
        <w:r>
          <w:rPr>
            <w:color w:val="0000FF"/>
          </w:rPr>
          <w:t>2 статьи 25.12-1</w:t>
        </w:r>
      </w:hyperlink>
      <w:r>
        <w:t xml:space="preserve"> настоящего Кодекса, при реализации инвестиционного проекта, удовлетворяющего требованиям, установленным </w:t>
      </w:r>
      <w:hyperlink w:anchor="P46" w:history="1">
        <w:r>
          <w:rPr>
            <w:color w:val="0000FF"/>
          </w:rPr>
          <w:t>абзацем вторым подпункта 4.1 пункта 1</w:t>
        </w:r>
      </w:hyperlink>
      <w:r>
        <w:t xml:space="preserve"> настоящей статьи, или ранее пяти лет, предшествующих указанной дате, при реализации инвестиционного проекта, удовлетворяющего требованиям, установленным </w:t>
      </w:r>
      <w:hyperlink w:anchor="P47" w:history="1">
        <w:r>
          <w:rPr>
            <w:color w:val="0000FF"/>
          </w:rPr>
          <w:t>абзацем третьим подпункта 4.1 пункта 1</w:t>
        </w:r>
      </w:hyperlink>
      <w:r>
        <w:t xml:space="preserve"> настоящей статьи.</w:t>
      </w:r>
      <w:proofErr w:type="gramEnd"/>
    </w:p>
    <w:p w:rsidR="00AA2849" w:rsidRDefault="00AA2849">
      <w:pPr>
        <w:pStyle w:val="ConsPlusNormal"/>
        <w:spacing w:before="220"/>
        <w:ind w:firstLine="540"/>
        <w:jc w:val="both"/>
      </w:pPr>
      <w:r>
        <w:t xml:space="preserve">4. Определение фактического объема капитальных вложений, осуществленных в ходе реализации регионального инвестиционного проекта, осуществляется на основании цен товаров (работ, услуг), определяемых в соответствии со </w:t>
      </w:r>
      <w:hyperlink r:id="rId16" w:history="1">
        <w:r>
          <w:rPr>
            <w:color w:val="0000FF"/>
          </w:rPr>
          <w:t>статьей 105.3</w:t>
        </w:r>
      </w:hyperlink>
      <w:r>
        <w:t xml:space="preserve"> настоящего Кодекса без учета налога на добавленную стоимость.</w:t>
      </w:r>
    </w:p>
    <w:p w:rsidR="00AA2849" w:rsidRDefault="00AA2849">
      <w:pPr>
        <w:pStyle w:val="ConsPlusNormal"/>
        <w:spacing w:before="220"/>
        <w:ind w:firstLine="540"/>
        <w:jc w:val="both"/>
      </w:pPr>
      <w:r>
        <w:t xml:space="preserve">5. Законом субъекта Российской Федерации в отношении региональных инвестиционных проектов российских организаций, указанных в </w:t>
      </w:r>
      <w:hyperlink w:anchor="P79" w:history="1">
        <w:r>
          <w:rPr>
            <w:color w:val="0000FF"/>
          </w:rPr>
          <w:t>подпункте 1 пункта 1 статьи 25.9</w:t>
        </w:r>
      </w:hyperlink>
      <w:r>
        <w:t xml:space="preserve"> настоящего Кодекса, может быть увеличен минимальный объем капитальных вложений, указанный в </w:t>
      </w:r>
      <w:hyperlink w:anchor="P40" w:history="1">
        <w:r>
          <w:rPr>
            <w:color w:val="0000FF"/>
          </w:rPr>
          <w:t>подпункте 4 пункта 1</w:t>
        </w:r>
      </w:hyperlink>
      <w:r>
        <w:t xml:space="preserve"> настоящей статьи, а также установлены иные требования в дополнение к требованиям, установленным настоящей статьей.</w:t>
      </w:r>
    </w:p>
    <w:p w:rsidR="00AA2849" w:rsidRDefault="00AA2849">
      <w:pPr>
        <w:pStyle w:val="ConsPlusNormal"/>
        <w:ind w:firstLine="540"/>
        <w:jc w:val="both"/>
      </w:pPr>
    </w:p>
    <w:p w:rsidR="00AA2849" w:rsidRDefault="00AA2849">
      <w:pPr>
        <w:pStyle w:val="ConsPlusTitle"/>
        <w:ind w:firstLine="540"/>
        <w:jc w:val="both"/>
        <w:outlineLvl w:val="1"/>
      </w:pPr>
      <w:r>
        <w:t>Статья 25.9. Налогоплательщики - участники региональных инвестиционных проектов</w:t>
      </w:r>
    </w:p>
    <w:p w:rsidR="00AA2849" w:rsidRDefault="00AA2849">
      <w:pPr>
        <w:pStyle w:val="ConsPlusNormal"/>
        <w:jc w:val="both"/>
      </w:pPr>
    </w:p>
    <w:p w:rsidR="00AA2849" w:rsidRDefault="00AA2849">
      <w:pPr>
        <w:pStyle w:val="ConsPlusNormal"/>
        <w:ind w:firstLine="540"/>
        <w:jc w:val="both"/>
      </w:pPr>
      <w:r>
        <w:t>1. Налогоплательщиком - участником регионального инвестиционного проекта признается:</w:t>
      </w:r>
    </w:p>
    <w:p w:rsidR="00AA2849" w:rsidRDefault="00AA2849">
      <w:pPr>
        <w:pStyle w:val="ConsPlusNormal"/>
        <w:spacing w:before="220"/>
        <w:ind w:firstLine="540"/>
        <w:jc w:val="both"/>
      </w:pPr>
      <w:bookmarkStart w:id="11" w:name="P79"/>
      <w:bookmarkEnd w:id="11"/>
      <w:r>
        <w:t xml:space="preserve">1) российская организация, которая получила в порядке, установленном настоящей главой, статус участника регионального инвестиционного проекта и которая непрерывно в течение указанных в </w:t>
      </w:r>
      <w:hyperlink r:id="rId17" w:history="1">
        <w:r>
          <w:rPr>
            <w:color w:val="0000FF"/>
          </w:rPr>
          <w:t>пунктах 2</w:t>
        </w:r>
      </w:hyperlink>
      <w:r>
        <w:t xml:space="preserve"> - </w:t>
      </w:r>
      <w:hyperlink r:id="rId18" w:history="1">
        <w:r>
          <w:rPr>
            <w:color w:val="0000FF"/>
          </w:rPr>
          <w:t>5 статьи 284.3</w:t>
        </w:r>
      </w:hyperlink>
      <w:r>
        <w:t xml:space="preserve"> настоящего Кодекса налоговых периодов применения налоговых ставок, установленных </w:t>
      </w:r>
      <w:hyperlink r:id="rId19" w:history="1">
        <w:r>
          <w:rPr>
            <w:color w:val="0000FF"/>
          </w:rPr>
          <w:t>пунктом 1.5 статьи 284</w:t>
        </w:r>
      </w:hyperlink>
      <w:r>
        <w:t xml:space="preserve"> настоящего Кодекса, отвечает одновременно следующим требованиям:</w:t>
      </w:r>
    </w:p>
    <w:p w:rsidR="00AA2849" w:rsidRDefault="00AA2849">
      <w:pPr>
        <w:pStyle w:val="ConsPlusNormal"/>
        <w:spacing w:before="220"/>
        <w:ind w:firstLine="540"/>
        <w:jc w:val="both"/>
      </w:pPr>
      <w:r>
        <w:t>государственная регистрация юридического лица осуществлена на территории субъекта Российской Федерации, в котором реализуется региональный инвестиционный проект;</w:t>
      </w:r>
    </w:p>
    <w:p w:rsidR="00AA2849" w:rsidRDefault="00AA2849">
      <w:pPr>
        <w:pStyle w:val="ConsPlusNormal"/>
        <w:spacing w:before="220"/>
        <w:ind w:firstLine="540"/>
        <w:jc w:val="both"/>
      </w:pPr>
      <w:proofErr w:type="gramStart"/>
      <w:r>
        <w:t>организация не имеет в своем составе обособленных подразделений, расположенных за пределами территории субъекта (территорий субъектов) Российской Федерации, в котором (которых) реализуется региональный инвестиционный проект;</w:t>
      </w:r>
      <w:proofErr w:type="gramEnd"/>
    </w:p>
    <w:p w:rsidR="00AA2849" w:rsidRDefault="00AA2849">
      <w:pPr>
        <w:pStyle w:val="ConsPlusNormal"/>
        <w:spacing w:before="220"/>
        <w:ind w:firstLine="540"/>
        <w:jc w:val="both"/>
      </w:pPr>
      <w:r>
        <w:t xml:space="preserve">организация не применяет специальных налоговых режимов, предусмотренных частью второй настоящего </w:t>
      </w:r>
      <w:hyperlink r:id="rId20" w:history="1">
        <w:r>
          <w:rPr>
            <w:color w:val="0000FF"/>
          </w:rPr>
          <w:t>Кодекса</w:t>
        </w:r>
      </w:hyperlink>
      <w:r>
        <w:t>;</w:t>
      </w:r>
    </w:p>
    <w:p w:rsidR="00AA2849" w:rsidRDefault="00AA2849">
      <w:pPr>
        <w:pStyle w:val="ConsPlusNormal"/>
        <w:spacing w:before="220"/>
        <w:ind w:firstLine="540"/>
        <w:jc w:val="both"/>
      </w:pPr>
      <w:r>
        <w:t>организация не является участником консолидированной группы налогоплательщиков;</w:t>
      </w:r>
    </w:p>
    <w:p w:rsidR="00AA2849" w:rsidRDefault="00AA2849">
      <w:pPr>
        <w:pStyle w:val="ConsPlusNormal"/>
        <w:spacing w:before="220"/>
        <w:ind w:firstLine="540"/>
        <w:jc w:val="both"/>
      </w:pPr>
      <w:r>
        <w:t>организация не является некоммерческой организацией, банком, страховой организацией (страховщиком), негосударственным пенсионным фондом, профессиональным участником рынка ценных бумаг, клиринговой организацией;</w:t>
      </w:r>
    </w:p>
    <w:p w:rsidR="00AA2849" w:rsidRDefault="00AA2849">
      <w:pPr>
        <w:pStyle w:val="ConsPlusNormal"/>
        <w:spacing w:before="220"/>
        <w:ind w:firstLine="540"/>
        <w:jc w:val="both"/>
      </w:pPr>
      <w:r>
        <w:t>организация не является резидентом особой экономической зоны любого типа или территории опережающего социально-экономического развития;</w:t>
      </w:r>
    </w:p>
    <w:p w:rsidR="00AA2849" w:rsidRDefault="00AA2849">
      <w:pPr>
        <w:pStyle w:val="ConsPlusNormal"/>
        <w:spacing w:before="220"/>
        <w:ind w:firstLine="540"/>
        <w:jc w:val="both"/>
      </w:pPr>
      <w:r>
        <w:t>организация ранее не была участником регионального инвестиционного проекта и не является участником (правопреемником участника) иного реализуемого регионального инвестиционного проекта;</w:t>
      </w:r>
    </w:p>
    <w:p w:rsidR="00AA2849" w:rsidRDefault="00AA2849">
      <w:pPr>
        <w:pStyle w:val="ConsPlusNormal"/>
        <w:spacing w:before="220"/>
        <w:ind w:firstLine="540"/>
        <w:jc w:val="both"/>
      </w:pPr>
      <w:bookmarkStart w:id="12" w:name="P87"/>
      <w:bookmarkEnd w:id="12"/>
      <w:proofErr w:type="gramStart"/>
      <w:r>
        <w:t xml:space="preserve">2) российская организация, которая обратилась в налоговый орган с заявлением о применении налоговой льготы по налогу на прибыль организаций и (или) с заявлением о </w:t>
      </w:r>
      <w:r>
        <w:lastRenderedPageBreak/>
        <w:t xml:space="preserve">применении налоговой льготы по налогу на добычу полезных ископаемых в порядке, предусмотренном </w:t>
      </w:r>
      <w:hyperlink r:id="rId21" w:history="1">
        <w:r>
          <w:rPr>
            <w:color w:val="0000FF"/>
          </w:rPr>
          <w:t>пунктами 1</w:t>
        </w:r>
      </w:hyperlink>
      <w:r>
        <w:t xml:space="preserve"> и </w:t>
      </w:r>
      <w:hyperlink r:id="rId22" w:history="1">
        <w:r>
          <w:rPr>
            <w:color w:val="0000FF"/>
          </w:rPr>
          <w:t>2 статьи 25.12-1</w:t>
        </w:r>
      </w:hyperlink>
      <w:r>
        <w:t xml:space="preserve"> настоящего Кодекса, и которая непрерывно в течение указанных в </w:t>
      </w:r>
      <w:hyperlink r:id="rId23" w:history="1">
        <w:r>
          <w:rPr>
            <w:color w:val="0000FF"/>
          </w:rPr>
          <w:t>пункте 2 статьи 284.3-1</w:t>
        </w:r>
      </w:hyperlink>
      <w:r>
        <w:t xml:space="preserve"> настоящего Кодекса налоговых</w:t>
      </w:r>
      <w:proofErr w:type="gramEnd"/>
      <w:r>
        <w:t xml:space="preserve"> периодов применения налоговой ставки, установленной </w:t>
      </w:r>
      <w:hyperlink r:id="rId24" w:history="1">
        <w:r>
          <w:rPr>
            <w:color w:val="0000FF"/>
          </w:rPr>
          <w:t>пунктом 1.5-1 статьи 284</w:t>
        </w:r>
      </w:hyperlink>
      <w:r>
        <w:t xml:space="preserve"> настоящего Кодекса, и (или) в течение налоговых периодов, указанных в </w:t>
      </w:r>
      <w:hyperlink r:id="rId25" w:history="1">
        <w:r>
          <w:rPr>
            <w:color w:val="0000FF"/>
          </w:rPr>
          <w:t>пункте 2 статьи 342.3-1</w:t>
        </w:r>
      </w:hyperlink>
      <w:r>
        <w:t xml:space="preserve"> настоящего Кодекса, отвечает одновременно следующим требованиям:</w:t>
      </w:r>
    </w:p>
    <w:p w:rsidR="00AA2849" w:rsidRDefault="00AA2849">
      <w:pPr>
        <w:pStyle w:val="ConsPlusNormal"/>
        <w:spacing w:before="220"/>
        <w:ind w:firstLine="540"/>
        <w:jc w:val="both"/>
      </w:pPr>
      <w:r>
        <w:t xml:space="preserve">местом нахождения организации либо местом нахождения ее обособленного подразделения является территория одного из субъектов Российской Федерации, указанных в </w:t>
      </w:r>
      <w:hyperlink w:anchor="P14" w:history="1">
        <w:r>
          <w:rPr>
            <w:color w:val="0000FF"/>
          </w:rPr>
          <w:t>подпункте 1 пункта 1 статьи 25.8</w:t>
        </w:r>
      </w:hyperlink>
      <w:r>
        <w:t xml:space="preserve"> настоящего Кодекса;</w:t>
      </w:r>
    </w:p>
    <w:p w:rsidR="00AA2849" w:rsidRDefault="00AA2849">
      <w:pPr>
        <w:pStyle w:val="ConsPlusNormal"/>
        <w:spacing w:before="220"/>
        <w:ind w:firstLine="540"/>
        <w:jc w:val="both"/>
      </w:pPr>
      <w:r>
        <w:t xml:space="preserve">организация не применяет специальных налоговых режимов, предусмотренных частью второй настоящего </w:t>
      </w:r>
      <w:hyperlink r:id="rId26" w:history="1">
        <w:r>
          <w:rPr>
            <w:color w:val="0000FF"/>
          </w:rPr>
          <w:t>Кодекса</w:t>
        </w:r>
      </w:hyperlink>
      <w:r>
        <w:t>;</w:t>
      </w:r>
    </w:p>
    <w:p w:rsidR="00AA2849" w:rsidRDefault="00AA2849">
      <w:pPr>
        <w:pStyle w:val="ConsPlusNormal"/>
        <w:spacing w:before="220"/>
        <w:ind w:firstLine="540"/>
        <w:jc w:val="both"/>
      </w:pPr>
      <w:r>
        <w:t>организация не является участником консолидированной группы налогоплательщиков;</w:t>
      </w:r>
    </w:p>
    <w:p w:rsidR="00AA2849" w:rsidRDefault="00AA2849">
      <w:pPr>
        <w:pStyle w:val="ConsPlusNormal"/>
        <w:spacing w:before="220"/>
        <w:ind w:firstLine="540"/>
        <w:jc w:val="both"/>
      </w:pPr>
      <w:r>
        <w:t>организация не является резидентом особой экономической зоны любого типа или территории опережающего социально-экономического развития;</w:t>
      </w:r>
    </w:p>
    <w:p w:rsidR="00AA2849" w:rsidRDefault="00AA2849">
      <w:pPr>
        <w:pStyle w:val="ConsPlusNormal"/>
        <w:spacing w:before="220"/>
        <w:ind w:firstLine="540"/>
        <w:jc w:val="both"/>
      </w:pPr>
      <w:r>
        <w:t>организация не является участником (правопреемником участника) иного реализуемого регионального инвестиционного проекта.</w:t>
      </w:r>
    </w:p>
    <w:p w:rsidR="00AA2849" w:rsidRDefault="00AA2849">
      <w:pPr>
        <w:pStyle w:val="ConsPlusNormal"/>
        <w:spacing w:before="220"/>
        <w:ind w:firstLine="540"/>
        <w:jc w:val="both"/>
      </w:pPr>
      <w:r>
        <w:t>3. Организация получает статус участника регионального инвестиционного проекта:</w:t>
      </w:r>
    </w:p>
    <w:p w:rsidR="00AA2849" w:rsidRDefault="00AA2849">
      <w:pPr>
        <w:pStyle w:val="ConsPlusNormal"/>
        <w:spacing w:before="220"/>
        <w:ind w:firstLine="540"/>
        <w:jc w:val="both"/>
      </w:pPr>
      <w:r>
        <w:t xml:space="preserve">1) в соответствии с </w:t>
      </w:r>
      <w:hyperlink w:anchor="P79" w:history="1">
        <w:r>
          <w:rPr>
            <w:color w:val="0000FF"/>
          </w:rPr>
          <w:t>подпунктом 1 пункта 1</w:t>
        </w:r>
      </w:hyperlink>
      <w:r>
        <w:t xml:space="preserve"> настоящей статьи со дня включения организации в реестр участников региональных инвестиционных проектов в порядке, установленном настоящей главой;</w:t>
      </w:r>
    </w:p>
    <w:p w:rsidR="00AA2849" w:rsidRDefault="00AA2849">
      <w:pPr>
        <w:pStyle w:val="ConsPlusNormal"/>
        <w:spacing w:before="220"/>
        <w:ind w:firstLine="540"/>
        <w:jc w:val="both"/>
      </w:pPr>
      <w:r>
        <w:t xml:space="preserve">2) в соответствии с </w:t>
      </w:r>
      <w:hyperlink w:anchor="P87" w:history="1">
        <w:r>
          <w:rPr>
            <w:color w:val="0000FF"/>
          </w:rPr>
          <w:t>подпунктом 2 пункта 1</w:t>
        </w:r>
      </w:hyperlink>
      <w:r>
        <w:t xml:space="preserve"> настоящей статьи начиная с налогового периода, в котором впервые одновременно соблюдены условия, предусмотренные </w:t>
      </w:r>
      <w:hyperlink r:id="rId27" w:history="1">
        <w:r>
          <w:rPr>
            <w:color w:val="0000FF"/>
          </w:rPr>
          <w:t>пунктом 2 статьи 284.3-1</w:t>
        </w:r>
      </w:hyperlink>
      <w:r>
        <w:t xml:space="preserve"> настоящего Кодекса. При этом включение организации в реестр участников региональных инвестиционных проектов не требуется;</w:t>
      </w:r>
    </w:p>
    <w:p w:rsidR="00AA2849" w:rsidRDefault="00AA2849">
      <w:pPr>
        <w:pStyle w:val="ConsPlusNormal"/>
        <w:ind w:firstLine="540"/>
        <w:jc w:val="both"/>
      </w:pPr>
    </w:p>
    <w:p w:rsidR="00AA2849" w:rsidRDefault="00AA2849">
      <w:pPr>
        <w:pStyle w:val="ConsPlusTitle"/>
        <w:ind w:firstLine="540"/>
        <w:jc w:val="both"/>
        <w:outlineLvl w:val="1"/>
      </w:pPr>
      <w:r>
        <w:t>Статья 25.10. Реестр участников региональных инвестиционных проектов</w:t>
      </w:r>
    </w:p>
    <w:p w:rsidR="00AA2849" w:rsidRDefault="00AA2849">
      <w:pPr>
        <w:pStyle w:val="ConsPlusNormal"/>
        <w:ind w:firstLine="540"/>
        <w:jc w:val="both"/>
      </w:pPr>
    </w:p>
    <w:p w:rsidR="00AA2849" w:rsidRDefault="00AA2849">
      <w:pPr>
        <w:pStyle w:val="ConsPlusNormal"/>
        <w:ind w:firstLine="540"/>
        <w:jc w:val="both"/>
      </w:pPr>
      <w:r>
        <w:t xml:space="preserve">1. </w:t>
      </w:r>
      <w:proofErr w:type="gramStart"/>
      <w:r>
        <w:t>Реестр участников региональных инвестиционных проектов (далее в настоящей главе - реестр) ведется федеральным органом исполнительной власти, уполномоченным по контролю и надзору в области налогов и сборов, на основании решений и сведений, направляемых в порядке, предусмотренном настоящей статьей, налоговым органом по месту нахождения налогоплательщика - участника регионального инвестиционного проекта (по месту учета в качестве крупнейшего налогоплательщика) и уполномоченным органом государственной власти соответствующего субъекта</w:t>
      </w:r>
      <w:proofErr w:type="gramEnd"/>
      <w:r>
        <w:t xml:space="preserve"> Российской Федерации.</w:t>
      </w:r>
    </w:p>
    <w:p w:rsidR="00AA2849" w:rsidRDefault="00AA2849">
      <w:pPr>
        <w:pStyle w:val="ConsPlusNormal"/>
        <w:spacing w:before="220"/>
        <w:ind w:firstLine="540"/>
        <w:jc w:val="both"/>
      </w:pPr>
      <w:r>
        <w:t xml:space="preserve">В реестре отражаются сведения об участниках региональных инвестиционных проектов, а также сведения о региональных инвестиционных проектах, содержащиеся в соответствующих инвестиционных декларациях. </w:t>
      </w:r>
      <w:hyperlink r:id="rId28" w:history="1">
        <w:r>
          <w:rPr>
            <w:color w:val="0000FF"/>
          </w:rPr>
          <w:t>Порядок</w:t>
        </w:r>
      </w:hyperlink>
      <w:r>
        <w:t xml:space="preserve"> ведения реестра, состав сведений, содержащихся в реестре, и </w:t>
      </w:r>
      <w:hyperlink r:id="rId29" w:history="1">
        <w:r>
          <w:rPr>
            <w:color w:val="0000FF"/>
          </w:rPr>
          <w:t>форма</w:t>
        </w:r>
      </w:hyperlink>
      <w:r>
        <w:t xml:space="preserve"> инвестиционной декларации устанавливаются федеральным органом исполнительной власти, уполномоченным по контролю и надзору в области налогов и сборов.</w:t>
      </w:r>
    </w:p>
    <w:p w:rsidR="00AA2849" w:rsidRDefault="00AA2849">
      <w:pPr>
        <w:pStyle w:val="ConsPlusNormal"/>
        <w:spacing w:before="220"/>
        <w:ind w:firstLine="540"/>
        <w:jc w:val="both"/>
      </w:pPr>
      <w:bookmarkStart w:id="13" w:name="P103"/>
      <w:bookmarkEnd w:id="13"/>
      <w:r w:rsidRPr="00166626">
        <w:t xml:space="preserve">2. Решения о включении организации в реестр, а также о внесении изменений в реестр принимаются уполномоченным органом государственной власти субъекта Российской Федерации с учетом положений </w:t>
      </w:r>
      <w:hyperlink w:anchor="P107" w:history="1">
        <w:r w:rsidRPr="00166626">
          <w:rPr>
            <w:color w:val="0000FF"/>
          </w:rPr>
          <w:t>статьи 25.11</w:t>
        </w:r>
      </w:hyperlink>
      <w:r w:rsidRPr="00166626">
        <w:t xml:space="preserve"> и </w:t>
      </w:r>
      <w:hyperlink r:id="rId30" w:history="1">
        <w:r w:rsidRPr="00166626">
          <w:rPr>
            <w:color w:val="0000FF"/>
          </w:rPr>
          <w:t>пунктов 1</w:t>
        </w:r>
      </w:hyperlink>
      <w:r w:rsidRPr="00166626">
        <w:t xml:space="preserve"> - </w:t>
      </w:r>
      <w:hyperlink r:id="rId31" w:history="1">
        <w:r w:rsidRPr="00166626">
          <w:rPr>
            <w:color w:val="0000FF"/>
          </w:rPr>
          <w:t>3 статьи 25.12</w:t>
        </w:r>
      </w:hyperlink>
      <w:r w:rsidRPr="00166626">
        <w:t xml:space="preserve"> настоящего Кодекса.</w:t>
      </w:r>
    </w:p>
    <w:p w:rsidR="00AA2849" w:rsidRDefault="00AA2849">
      <w:pPr>
        <w:pStyle w:val="ConsPlusNormal"/>
        <w:spacing w:before="220"/>
        <w:ind w:firstLine="540"/>
        <w:jc w:val="both"/>
      </w:pPr>
      <w:r>
        <w:t xml:space="preserve">Решение о прекращении статуса участника регионального инвестиционного проекта принимается налоговым органом по месту нахождения налогоплательщика - участника регионального инвестиционного проекта (по месту учета в качестве крупнейшего </w:t>
      </w:r>
      <w:r>
        <w:lastRenderedPageBreak/>
        <w:t xml:space="preserve">налогоплательщика) по основаниям, установленным </w:t>
      </w:r>
      <w:hyperlink r:id="rId32" w:history="1">
        <w:r>
          <w:rPr>
            <w:color w:val="0000FF"/>
          </w:rPr>
          <w:t>пунктом 4 статьи 25.12</w:t>
        </w:r>
      </w:hyperlink>
      <w:r>
        <w:t xml:space="preserve"> настоящего Кодекса.</w:t>
      </w:r>
    </w:p>
    <w:p w:rsidR="00AA2849" w:rsidRDefault="00AA2849">
      <w:pPr>
        <w:pStyle w:val="ConsPlusNormal"/>
        <w:spacing w:before="220"/>
        <w:ind w:firstLine="540"/>
        <w:jc w:val="both"/>
      </w:pPr>
      <w:r>
        <w:t xml:space="preserve">3. Указанные в </w:t>
      </w:r>
      <w:hyperlink w:anchor="P103" w:history="1">
        <w:r>
          <w:rPr>
            <w:color w:val="0000FF"/>
          </w:rPr>
          <w:t>пункте 2</w:t>
        </w:r>
      </w:hyperlink>
      <w:r>
        <w:t xml:space="preserve"> настоящей статьи решения, а также иные необходимые сведения направляются в электронной форме в федеральный орган исполнительной власти, уполномоченный по контролю и надзору в области налогов и сборов, в течение трех рабочих дней со дня принятия соответствующего решения.</w:t>
      </w:r>
    </w:p>
    <w:p w:rsidR="00AA2849" w:rsidRDefault="00AA2849">
      <w:pPr>
        <w:pStyle w:val="ConsPlusNormal"/>
        <w:ind w:firstLine="540"/>
        <w:jc w:val="both"/>
      </w:pPr>
    </w:p>
    <w:p w:rsidR="00AA2849" w:rsidRPr="00166626" w:rsidRDefault="00AA2849">
      <w:pPr>
        <w:pStyle w:val="ConsPlusTitle"/>
        <w:ind w:firstLine="540"/>
        <w:jc w:val="both"/>
        <w:outlineLvl w:val="1"/>
      </w:pPr>
      <w:bookmarkStart w:id="14" w:name="P107"/>
      <w:bookmarkEnd w:id="14"/>
      <w:r w:rsidRPr="00166626">
        <w:t>Статья 25.11. Порядок включения организации в реестр</w:t>
      </w:r>
    </w:p>
    <w:p w:rsidR="00AA2849" w:rsidRPr="00166626" w:rsidRDefault="00AA2849">
      <w:pPr>
        <w:pStyle w:val="ConsPlusNormal"/>
        <w:ind w:firstLine="540"/>
        <w:jc w:val="both"/>
      </w:pPr>
    </w:p>
    <w:p w:rsidR="00AA2849" w:rsidRPr="00166626" w:rsidRDefault="00AA2849">
      <w:pPr>
        <w:pStyle w:val="ConsPlusNormal"/>
        <w:ind w:firstLine="540"/>
        <w:jc w:val="both"/>
      </w:pPr>
      <w:bookmarkStart w:id="15" w:name="P109"/>
      <w:bookmarkEnd w:id="15"/>
      <w:r w:rsidRPr="00166626">
        <w:t xml:space="preserve">1. Для включения в реестр организация направляет </w:t>
      </w:r>
      <w:proofErr w:type="gramStart"/>
      <w:r w:rsidRPr="00166626">
        <w:t>в уполномоченный орган государственной власти субъекта Российской Федерации составленное в произвольной форме заявление о включении в реестр с приложением</w:t>
      </w:r>
      <w:proofErr w:type="gramEnd"/>
      <w:r w:rsidRPr="00166626">
        <w:t xml:space="preserve"> следующих документов:</w:t>
      </w:r>
    </w:p>
    <w:p w:rsidR="00AA2849" w:rsidRPr="00166626" w:rsidRDefault="00AA2849">
      <w:pPr>
        <w:pStyle w:val="ConsPlusNormal"/>
        <w:spacing w:before="220"/>
        <w:ind w:firstLine="540"/>
        <w:jc w:val="both"/>
      </w:pPr>
      <w:bookmarkStart w:id="16" w:name="P110"/>
      <w:bookmarkEnd w:id="16"/>
      <w:r w:rsidRPr="00166626">
        <w:t>1) копии учредительных документов организации, удостоверенные в установленном порядке;</w:t>
      </w:r>
    </w:p>
    <w:p w:rsidR="00AA2849" w:rsidRPr="00166626" w:rsidRDefault="00AA2849">
      <w:pPr>
        <w:pStyle w:val="ConsPlusNormal"/>
        <w:spacing w:before="220"/>
        <w:ind w:firstLine="540"/>
        <w:jc w:val="both"/>
      </w:pPr>
      <w:bookmarkStart w:id="17" w:name="P111"/>
      <w:bookmarkEnd w:id="17"/>
      <w:r w:rsidRPr="00166626">
        <w:t>2) копия документа, подтверждающего факт внесения записи о государственной регистрации организации в Единый государственный реестр юридических лиц;</w:t>
      </w:r>
    </w:p>
    <w:p w:rsidR="00AA2849" w:rsidRPr="00166626" w:rsidRDefault="00AA2849">
      <w:pPr>
        <w:pStyle w:val="ConsPlusNormal"/>
        <w:spacing w:before="220"/>
        <w:ind w:firstLine="540"/>
        <w:jc w:val="both"/>
      </w:pPr>
      <w:bookmarkStart w:id="18" w:name="P112"/>
      <w:bookmarkEnd w:id="18"/>
      <w:r w:rsidRPr="00166626">
        <w:t>3) копия свидетельства о постановке организации на учет в налоговом органе;</w:t>
      </w:r>
    </w:p>
    <w:p w:rsidR="00AA2849" w:rsidRPr="00166626" w:rsidRDefault="00AA2849">
      <w:pPr>
        <w:pStyle w:val="ConsPlusNormal"/>
        <w:spacing w:before="220"/>
        <w:ind w:firstLine="540"/>
        <w:jc w:val="both"/>
      </w:pPr>
      <w:bookmarkStart w:id="19" w:name="P113"/>
      <w:bookmarkEnd w:id="19"/>
      <w:r w:rsidRPr="00166626">
        <w:t>4) инвестиционная декларация (с приложением инвестиционного проекта);</w:t>
      </w:r>
    </w:p>
    <w:p w:rsidR="00AA2849" w:rsidRDefault="00AA2849">
      <w:pPr>
        <w:pStyle w:val="ConsPlusNormal"/>
        <w:spacing w:before="220"/>
        <w:ind w:firstLine="540"/>
        <w:jc w:val="both"/>
      </w:pPr>
      <w:bookmarkStart w:id="20" w:name="P114"/>
      <w:bookmarkEnd w:id="20"/>
      <w:r w:rsidRPr="00166626">
        <w:t>5) иные документы, подтверждающие соответствие требованиям к региональным инвестиционным проектам и (или) их участникам, установленным настоящим Кодексом и (или) законами соответствующих субъектов Российской Федерации.</w:t>
      </w:r>
    </w:p>
    <w:p w:rsidR="00AA2849" w:rsidRDefault="00AA2849">
      <w:pPr>
        <w:pStyle w:val="ConsPlusNormal"/>
        <w:spacing w:before="220"/>
        <w:ind w:firstLine="540"/>
        <w:jc w:val="both"/>
      </w:pPr>
      <w:r>
        <w:t xml:space="preserve">2. В случае реализации регионального инвестиционного проекта на территориях нескольких субъектов Российской Федерации в соответствии с </w:t>
      </w:r>
      <w:hyperlink w:anchor="P50" w:history="1">
        <w:r>
          <w:rPr>
            <w:color w:val="0000FF"/>
          </w:rPr>
          <w:t>пунктом 2 статьи 25.8</w:t>
        </w:r>
      </w:hyperlink>
      <w:r>
        <w:t xml:space="preserve"> настоящего Кодекса заявление о включении в реестр подается организацией в уполномоченный орган государственной власти того субъекта Российской Федерации, в котором организация </w:t>
      </w:r>
      <w:proofErr w:type="gramStart"/>
      <w:r>
        <w:t>стоит на учете</w:t>
      </w:r>
      <w:proofErr w:type="gramEnd"/>
      <w:r>
        <w:t xml:space="preserve"> в налоговом органе по месту своего нахождения.</w:t>
      </w:r>
    </w:p>
    <w:p w:rsidR="00AA2849" w:rsidRDefault="00AA2849">
      <w:pPr>
        <w:pStyle w:val="ConsPlusNormal"/>
        <w:spacing w:before="220"/>
        <w:ind w:firstLine="540"/>
        <w:jc w:val="both"/>
      </w:pPr>
      <w:r>
        <w:t>3. В случае</w:t>
      </w:r>
      <w:proofErr w:type="gramStart"/>
      <w:r>
        <w:t>,</w:t>
      </w:r>
      <w:proofErr w:type="gramEnd"/>
      <w:r>
        <w:t xml:space="preserve"> если документы, указанные в </w:t>
      </w:r>
      <w:hyperlink w:anchor="P111" w:history="1">
        <w:r>
          <w:rPr>
            <w:color w:val="0000FF"/>
          </w:rPr>
          <w:t>подпунктах 2</w:t>
        </w:r>
      </w:hyperlink>
      <w:r>
        <w:t xml:space="preserve"> и </w:t>
      </w:r>
      <w:hyperlink w:anchor="P112" w:history="1">
        <w:r>
          <w:rPr>
            <w:color w:val="0000FF"/>
          </w:rPr>
          <w:t>3 пункта 1</w:t>
        </w:r>
      </w:hyperlink>
      <w:r>
        <w:t xml:space="preserve"> настоящей статьи, не представлены организацией, то по межведомственному запросу уполномоченного органа государственной власти субъекта Российской Федерации федеральный орган исполнительной власти, осуществляющий государственную регистрацию юридических лиц, физических лиц в качестве индивидуальных предпринимателей и крестьянских (фермерских) хозяйств, представляет сведения, подтверждающие факт внесения записи о государственной регистрации этой организации в Единый государственный реестр юридических лиц, а федеральный орган исполнительной власти, уполномоченный по контролю и надзору в области налогов и сборов, представляет сведения, подтверждающие факт постановки такой организации на учет в налоговом органе.</w:t>
      </w:r>
    </w:p>
    <w:p w:rsidR="00AA2849" w:rsidRDefault="00AA284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Сведения, подтверждающие соответствие организации требованиям, установленным </w:t>
      </w:r>
      <w:hyperlink w:anchor="P79" w:history="1">
        <w:r>
          <w:rPr>
            <w:color w:val="0000FF"/>
          </w:rPr>
          <w:t>подпунктом 1 пункта 1 статьи 25.9</w:t>
        </w:r>
      </w:hyperlink>
      <w:r>
        <w:t xml:space="preserve"> настоящего Кодекса, представляются федеральным органом исполнительной власти, уполномоченным по контролю и надзору в области налогов и сборов, по межведомственному запросу уполномоченного органа государственной власти субъекта Российской Федерации.</w:t>
      </w:r>
      <w:proofErr w:type="gramEnd"/>
    </w:p>
    <w:p w:rsidR="00AA2849" w:rsidRPr="00166626" w:rsidRDefault="00AA2849">
      <w:pPr>
        <w:pStyle w:val="ConsPlusNormal"/>
        <w:spacing w:before="220"/>
        <w:ind w:firstLine="540"/>
        <w:jc w:val="both"/>
      </w:pPr>
      <w:r w:rsidRPr="00166626">
        <w:t xml:space="preserve">5. </w:t>
      </w:r>
      <w:proofErr w:type="gramStart"/>
      <w:r w:rsidRPr="00166626">
        <w:t xml:space="preserve">Уполномоченный орган государственной власти субъекта Российской Федерации проверяет соответствие документов, приложенных к заявлению о включении в реестр, перечню документов, указанных в </w:t>
      </w:r>
      <w:hyperlink w:anchor="P109" w:history="1">
        <w:r w:rsidRPr="00166626">
          <w:rPr>
            <w:color w:val="0000FF"/>
          </w:rPr>
          <w:t>пункте 1</w:t>
        </w:r>
      </w:hyperlink>
      <w:r w:rsidRPr="00166626">
        <w:t xml:space="preserve"> настоящей статьи, в срок не более чем три рабочих дня со дня их представления в указанный уполномоченный орган и на основании результатов указанной проверки направляет организации одно из следующих решений:</w:t>
      </w:r>
      <w:proofErr w:type="gramEnd"/>
    </w:p>
    <w:p w:rsidR="00AA2849" w:rsidRPr="00166626" w:rsidRDefault="00AA2849">
      <w:pPr>
        <w:pStyle w:val="ConsPlusNormal"/>
        <w:spacing w:before="220"/>
        <w:ind w:firstLine="540"/>
        <w:jc w:val="both"/>
      </w:pPr>
      <w:r w:rsidRPr="00166626">
        <w:lastRenderedPageBreak/>
        <w:t>1) о принятии указанного заявления к рассмотрению;</w:t>
      </w:r>
    </w:p>
    <w:p w:rsidR="00AA2849" w:rsidRPr="00166626" w:rsidRDefault="00AA2849">
      <w:pPr>
        <w:pStyle w:val="ConsPlusNormal"/>
        <w:spacing w:before="220"/>
        <w:ind w:firstLine="540"/>
        <w:jc w:val="both"/>
      </w:pPr>
      <w:r w:rsidRPr="00166626">
        <w:t xml:space="preserve">2) об отказе в принятии указанного заявления к рассмотрению в случае непредставления документов, указанных в </w:t>
      </w:r>
      <w:hyperlink w:anchor="P110" w:history="1">
        <w:r w:rsidRPr="00166626">
          <w:rPr>
            <w:color w:val="0000FF"/>
          </w:rPr>
          <w:t>подпунктах 1</w:t>
        </w:r>
      </w:hyperlink>
      <w:r w:rsidRPr="00166626">
        <w:t xml:space="preserve">, </w:t>
      </w:r>
      <w:hyperlink w:anchor="P113" w:history="1">
        <w:r w:rsidRPr="00166626">
          <w:rPr>
            <w:color w:val="0000FF"/>
          </w:rPr>
          <w:t>4</w:t>
        </w:r>
      </w:hyperlink>
      <w:r w:rsidRPr="00166626">
        <w:t xml:space="preserve"> и </w:t>
      </w:r>
      <w:hyperlink w:anchor="P114" w:history="1">
        <w:r w:rsidRPr="00166626">
          <w:rPr>
            <w:color w:val="0000FF"/>
          </w:rPr>
          <w:t>5 пункта 1</w:t>
        </w:r>
      </w:hyperlink>
      <w:r w:rsidRPr="00166626">
        <w:t xml:space="preserve"> настоящей статьи.</w:t>
      </w:r>
    </w:p>
    <w:p w:rsidR="00AA2849" w:rsidRDefault="00AA2849">
      <w:pPr>
        <w:pStyle w:val="ConsPlusNormal"/>
        <w:spacing w:before="220"/>
        <w:ind w:firstLine="540"/>
        <w:jc w:val="both"/>
      </w:pPr>
      <w:bookmarkStart w:id="21" w:name="P122"/>
      <w:bookmarkEnd w:id="21"/>
      <w:r w:rsidRPr="00166626">
        <w:t xml:space="preserve">6. </w:t>
      </w:r>
      <w:proofErr w:type="gramStart"/>
      <w:r w:rsidRPr="00166626">
        <w:t xml:space="preserve">Если иное не предусмотрено настоящим пунктом, в течение тридцати дней со дня направления решения о принятии указанного в </w:t>
      </w:r>
      <w:hyperlink w:anchor="P109" w:history="1">
        <w:r w:rsidRPr="00166626">
          <w:rPr>
            <w:color w:val="0000FF"/>
          </w:rPr>
          <w:t>пункте 1</w:t>
        </w:r>
      </w:hyperlink>
      <w:r w:rsidRPr="00166626">
        <w:t xml:space="preserve"> настоящей статьи заявления к рассмотрению уполномоченный орган государственной власти субъекта Российской Федерации в порядке, установленном законом субъекта Российской Федерации, принимает решение о включении организации в реестр или об отказе во включении организации в реестр в случае несоблюдения требований, установленных к</w:t>
      </w:r>
      <w:proofErr w:type="gramEnd"/>
      <w:r w:rsidRPr="00166626">
        <w:t xml:space="preserve"> региональным инвестиционным проектам, и не позднее пяти дней со дня принятия соответствующего решения направляет его организации.</w:t>
      </w:r>
    </w:p>
    <w:p w:rsidR="00AA2849" w:rsidRDefault="00AA2849">
      <w:pPr>
        <w:pStyle w:val="ConsPlusNormal"/>
        <w:spacing w:before="220"/>
        <w:ind w:firstLine="540"/>
        <w:jc w:val="both"/>
      </w:pPr>
      <w:proofErr w:type="gramStart"/>
      <w:r>
        <w:t xml:space="preserve">В случае реализации регионального инвестиционного проекта на территориях нескольких субъектов Российской Федерации в соответствии с </w:t>
      </w:r>
      <w:hyperlink w:anchor="P50" w:history="1">
        <w:r>
          <w:rPr>
            <w:color w:val="0000FF"/>
          </w:rPr>
          <w:t>пунктом 2 статьи 25.8</w:t>
        </w:r>
      </w:hyperlink>
      <w:r>
        <w:t xml:space="preserve"> настоящего Кодекса уполномоченный орган государственной власти субъекта Российской Федерации, принявший заявление о включении в реестр к рассмотрению, по согласованию с уполномоченными органами государственной власти субъектов Российской Федерации, на территориях которых реализуется региональный инвестиционный проект, принимает одно из решений, указанных в </w:t>
      </w:r>
      <w:hyperlink w:anchor="P122" w:history="1">
        <w:r>
          <w:rPr>
            <w:color w:val="0000FF"/>
          </w:rPr>
          <w:t>абзацепервом</w:t>
        </w:r>
        <w:proofErr w:type="gramEnd"/>
      </w:hyperlink>
      <w:r>
        <w:t xml:space="preserve"> настоящего пункта, в течение сорока дней со дня направления организации решения о принятии заявления о включении в реестр к рассмотрению.</w:t>
      </w:r>
    </w:p>
    <w:p w:rsidR="0067010A" w:rsidRPr="00166626" w:rsidRDefault="00AA2849" w:rsidP="00AA2849">
      <w:pPr>
        <w:pStyle w:val="ConsPlusNormal"/>
        <w:spacing w:before="220"/>
        <w:ind w:firstLine="540"/>
        <w:jc w:val="both"/>
        <w:rPr>
          <w:szCs w:val="22"/>
        </w:rPr>
      </w:pPr>
      <w:r w:rsidRPr="00166626">
        <w:rPr>
          <w:szCs w:val="22"/>
        </w:rPr>
        <w:t>7. Включение организации в реестр производится с 1-го числа календарного месяца, следующего за месяцем, в котором было принято соответствующее решение.</w:t>
      </w:r>
    </w:p>
    <w:sectPr w:rsidR="0067010A" w:rsidRPr="00166626" w:rsidSect="000C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AA2849"/>
    <w:rsid w:val="00166626"/>
    <w:rsid w:val="005618E7"/>
    <w:rsid w:val="0067010A"/>
    <w:rsid w:val="00AA2849"/>
    <w:rsid w:val="00AB19E3"/>
    <w:rsid w:val="00D2409D"/>
    <w:rsid w:val="00F311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2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2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28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DC1A971D4D7CC56041C0745DAD30C5B3375B1F4A4F978B70E22BE8156B931A617ED34E64CEA5FD0358CE73216AEBF941EB67AD4A5EFU8IAN" TargetMode="External"/><Relationship Id="rId13" Type="http://schemas.openxmlformats.org/officeDocument/2006/relationships/hyperlink" Target="consultantplus://offline/ref=5DC1A971D4D7CC56041C0745DAD30C5B3377BDF4A5FD78B70E22BE8156B931A617ED34E44AE055D96A89F2234EA1B88F01B665C8A7ED88UBIBN" TargetMode="External"/><Relationship Id="rId18" Type="http://schemas.openxmlformats.org/officeDocument/2006/relationships/hyperlink" Target="consultantplus://offline/ref=5DC1A971D4D7CC56041C0745DAD30C5B3377BDF4A5FD78B70E22BE8156B931A617ED34E449E151DD6A89F2234EA1B88F01B665C8A7ED88UBIBN" TargetMode="External"/><Relationship Id="rId26" Type="http://schemas.openxmlformats.org/officeDocument/2006/relationships/hyperlink" Target="consultantplus://offline/ref=5DC1A971D4D7CC56041C0745DAD30C5B3377BDF4A5FD78B70E22BE8156B931A605ED6CE849ED48DA60C3A16719UAIC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DC1A971D4D7CC56041C0745DAD30C5B3375B1F4A4F978B70E22BE8156B931A617ED34E64CEA52D0358CE73216AEBF941EB67AD4A5EFU8IAN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5DC1A971D4D7CC56041C0745DAD30C5B3375B1F4A4F978B70E22BE8156B931A617ED34E64CEA52D0358CE73216AEBF941EB67AD4A5EFU8IAN" TargetMode="External"/><Relationship Id="rId12" Type="http://schemas.openxmlformats.org/officeDocument/2006/relationships/hyperlink" Target="consultantplus://offline/ref=5DC1A971D4D7CC56041C0745DAD30C5B3374BDF0ABFF78B70E22BE8156B931A617ED34E44BE856DD65D6F7365FF9B7881AA965D7BBEF8AB9U2IEN" TargetMode="External"/><Relationship Id="rId17" Type="http://schemas.openxmlformats.org/officeDocument/2006/relationships/hyperlink" Target="consultantplus://offline/ref=5DC1A971D4D7CC56041C0745DAD30C5B3377BDF4A5FD78B70E22BE8156B931A617ED34E449E150DD6A89F2234EA1B88F01B665C8A7ED88UBIBN" TargetMode="External"/><Relationship Id="rId25" Type="http://schemas.openxmlformats.org/officeDocument/2006/relationships/hyperlink" Target="consultantplus://offline/ref=5DC1A971D4D7CC56041C0745DAD30C5B3377BDF4A5FD78B70E22BE8156B931A617ED34E449E05ED26A89F2234EA1B88F01B665C8A7ED88UBIBN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DC1A971D4D7CC56041C0745DAD30C5B3375B1F4A4F978B70E22BE8156B931A617ED34E44EEC56D0358CE73216AEBF941EB67AD4A5EFU8IAN" TargetMode="External"/><Relationship Id="rId20" Type="http://schemas.openxmlformats.org/officeDocument/2006/relationships/hyperlink" Target="consultantplus://offline/ref=5DC1A971D4D7CC56041C0745DAD30C5B3377BDF4A5FD78B70E22BE8156B931A605ED6CE849ED48DA60C3A16719UAICN" TargetMode="External"/><Relationship Id="rId29" Type="http://schemas.openxmlformats.org/officeDocument/2006/relationships/hyperlink" Target="consultantplus://offline/ref=5DC1A971D4D7CC56041C0745DAD30C5B3270B0F4AAFA78B70E22BE8156B931A617ED34E44BE856DA62D6F7365FF9B7881AA965D7BBEF8AB9U2IE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C1A971D4D7CC56041C0745DAD30C5B3478BCF7A1F125BD067BB28351B66EB110A438E54BE856DD6A89F2234EA1B88F01B665C8A7ED88UBIBN" TargetMode="External"/><Relationship Id="rId11" Type="http://schemas.openxmlformats.org/officeDocument/2006/relationships/hyperlink" Target="consultantplus://offline/ref=5DC1A971D4D7CC56041C0745DAD30C5B3374B9F1A7FD78B70E22BE8156B931A617ED34ED40BC079F34D0A16205ADBB941DB766UDI6N" TargetMode="External"/><Relationship Id="rId24" Type="http://schemas.openxmlformats.org/officeDocument/2006/relationships/hyperlink" Target="consultantplus://offline/ref=5DC1A971D4D7CC56041C0745DAD30C5B3377BDF4A5FD78B70E22BE8156B931A617ED34E449E150D86A89F2234EA1B88F01B665C8A7ED88UBIBN" TargetMode="External"/><Relationship Id="rId32" Type="http://schemas.openxmlformats.org/officeDocument/2006/relationships/hyperlink" Target="consultantplus://offline/ref=5DC1A971D4D7CC56041C0745DAD30C5B3375B1F4A4F978B70E22BE8156B931A617ED34E743EA54D0358CE73216AEBF941EB67AD4A5EFU8IAN" TargetMode="External"/><Relationship Id="rId5" Type="http://schemas.openxmlformats.org/officeDocument/2006/relationships/hyperlink" Target="consultantplus://offline/ref=5DC1A971D4D7CC56041C0745DAD30C5B3377BDF4A5FD78B70E22BE8156B931A617ED34E44BE850DD60D6F7365FF9B7881AA965D7BBEF8AB9U2IEN" TargetMode="External"/><Relationship Id="rId15" Type="http://schemas.openxmlformats.org/officeDocument/2006/relationships/hyperlink" Target="consultantplus://offline/ref=5DC1A971D4D7CC56041C0745DAD30C5B3375B1F4A4F978B70E22BE8156B931A617ED34E64CEA5FD0358CE73216AEBF941EB67AD4A5EFU8IAN" TargetMode="External"/><Relationship Id="rId23" Type="http://schemas.openxmlformats.org/officeDocument/2006/relationships/hyperlink" Target="consultantplus://offline/ref=5DC1A971D4D7CC56041C0745DAD30C5B3377BDF4A5FD78B70E22BE8156B931A617ED34E449E15EDE6A89F2234EA1B88F01B665C8A7ED88UBIBN" TargetMode="External"/><Relationship Id="rId28" Type="http://schemas.openxmlformats.org/officeDocument/2006/relationships/hyperlink" Target="consultantplus://offline/ref=5DC1A971D4D7CC56041C0745DAD30C5B3177BFF7A1FC78B70E22BE8156B931A617ED34E44BE856DA63D6F7365FF9B7881AA965D7BBEF8AB9U2IEN" TargetMode="External"/><Relationship Id="rId10" Type="http://schemas.openxmlformats.org/officeDocument/2006/relationships/hyperlink" Target="consultantplus://offline/ref=5DC1A971D4D7CC56041C0745DAD30C5B3375B1F4A4F978B70E22BE8156B931A617ED34E64CEA5FD0358CE73216AEBF941EB67AD4A5EFU8IAN" TargetMode="External"/><Relationship Id="rId19" Type="http://schemas.openxmlformats.org/officeDocument/2006/relationships/hyperlink" Target="consultantplus://offline/ref=5DC1A971D4D7CC56041C0745DAD30C5B3377BDF4A5FD78B70E22BE8156B931A617ED34ED43E952D0358CE73216AEBF941EB67AD4A5EFU8IAN" TargetMode="External"/><Relationship Id="rId31" Type="http://schemas.openxmlformats.org/officeDocument/2006/relationships/hyperlink" Target="consultantplus://offline/ref=5DC1A971D4D7CC56041C0745DAD30C5B3375B1F4A4F978B70E22BE8156B931A617ED34E743E951D0358CE73216AEBF941EB67AD4A5EFU8IAN" TargetMode="External"/><Relationship Id="rId4" Type="http://schemas.openxmlformats.org/officeDocument/2006/relationships/hyperlink" Target="consultantplus://offline/ref=5DC1A971D4D7CC56041C0745DAD30C5B3178B0F5A4FA78B70E22BE8156B931A617ED34E44BE856DA60D6F7365FF9B7881AA965D7BBEF8AB9U2IEN" TargetMode="External"/><Relationship Id="rId9" Type="http://schemas.openxmlformats.org/officeDocument/2006/relationships/hyperlink" Target="consultantplus://offline/ref=5DC1A971D4D7CC56041C0745DAD30C5B3375B1F4A4F978B70E22BE8156B931A617ED34E64CEA52D0358CE73216AEBF941EB67AD4A5EFU8IAN" TargetMode="External"/><Relationship Id="rId14" Type="http://schemas.openxmlformats.org/officeDocument/2006/relationships/hyperlink" Target="consultantplus://offline/ref=5DC1A971D4D7CC56041C0745DAD30C5B3375B1F4A4F978B70E22BE8156B931A617ED34E64CEA52D0358CE73216AEBF941EB67AD4A5EFU8IAN" TargetMode="External"/><Relationship Id="rId22" Type="http://schemas.openxmlformats.org/officeDocument/2006/relationships/hyperlink" Target="consultantplus://offline/ref=5DC1A971D4D7CC56041C0745DAD30C5B3375B1F4A4F978B70E22BE8156B931A617ED34E64CEA5FD0358CE73216AEBF941EB67AD4A5EFU8IAN" TargetMode="External"/><Relationship Id="rId27" Type="http://schemas.openxmlformats.org/officeDocument/2006/relationships/hyperlink" Target="consultantplus://offline/ref=5DC1A971D4D7CC56041C0745DAD30C5B3377BDF4A5FD78B70E22BE8156B931A617ED34E449E15EDE6A89F2234EA1B88F01B665C8A7ED88UBIBN" TargetMode="External"/><Relationship Id="rId30" Type="http://schemas.openxmlformats.org/officeDocument/2006/relationships/hyperlink" Target="consultantplus://offline/ref=5DC1A971D4D7CC56041C0745DAD30C5B3375B1F4A4F978B70E22BE8156B931A617ED34E743E953D0358CE73216AEBF941EB67AD4A5EFU8IAN" TargetMode="External"/><Relationship Id="rId35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3388</Words>
  <Characters>19315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Алиуллов Ильдар Фаргатович</dc:creator>
  <cp:lastModifiedBy>Economist</cp:lastModifiedBy>
  <cp:revision>2</cp:revision>
  <dcterms:created xsi:type="dcterms:W3CDTF">2022-03-28T06:35:00Z</dcterms:created>
  <dcterms:modified xsi:type="dcterms:W3CDTF">2022-03-28T06:35:00Z</dcterms:modified>
</cp:coreProperties>
</file>